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entwischen</o:Title>
    <o:Author>Netzverb &lt;info@netzverb.de&gt;</o:Author>
    <o:Subject>
			Conjugaison du verbe allemand entwischen (échapper, fausser compagnie à)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entwischen</w:t>
        <w:t xml:space="preserve"> · </w:t>
        <w:t>passif d'état</w:t>
        <w:br/>
      </w:r>
      <w:r>
        <w:rPr>
          <w:sz w:val="16"/>
          <w:color w:val="999999"/>
        </w:rPr>
        <w:t>https://fr.verbformen.net/conjugation/entwischen.htm</w:t>
      </w:r>
    </w:p>
    <!-- EIGENSCHAFTEN -->
    <w:p>
      <w:r>
        <w:rPr>
          <w:color w:val="999999"/>
        </w:rPr>
        <w:t>
					régulier</w:t>
        <w:t xml:space="preserve"> · </w:t>
        <w:t>
					sein</w:t>
        <w:t xml:space="preserve"> · </w:t>
        <w:t>
						inséparable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 s- et ajout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